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09" w:rsidRDefault="00617009">
      <w:r>
        <w:rPr>
          <w:b/>
          <w:bCs/>
          <w:noProof/>
          <w:color w:val="FF0000"/>
          <w:sz w:val="48"/>
          <w:szCs w:val="48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87F2FEB" wp14:editId="325E044B">
            <wp:simplePos x="0" y="0"/>
            <wp:positionH relativeFrom="column">
              <wp:posOffset>85725</wp:posOffset>
            </wp:positionH>
            <wp:positionV relativeFrom="paragraph">
              <wp:posOffset>98425</wp:posOffset>
            </wp:positionV>
            <wp:extent cx="504825" cy="438150"/>
            <wp:effectExtent l="0" t="0" r="9525" b="0"/>
            <wp:wrapSquare wrapText="bothSides"/>
            <wp:docPr id="3" name="Picture 1" descr="C:\Users\D.Mity\Desktop\PACF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y\Desktop\PACF logo.jpg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b="-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E9F">
        <w:t xml:space="preserve">                             </w:t>
      </w:r>
      <w:r w:rsidR="00B64E9F">
        <w:rPr>
          <w:b/>
          <w:bCs/>
          <w:noProof/>
          <w:color w:val="FF0000"/>
          <w:sz w:val="48"/>
          <w:szCs w:val="48"/>
          <w:lang w:val="en-IN" w:eastAsia="en-IN"/>
        </w:rPr>
        <w:t xml:space="preserve">     </w:t>
      </w:r>
      <w:r w:rsidR="00B64E9F" w:rsidRPr="00805D0D">
        <w:rPr>
          <w:b/>
          <w:bCs/>
          <w:noProof/>
          <w:color w:val="FF0000"/>
          <w:sz w:val="48"/>
          <w:szCs w:val="48"/>
          <w:lang w:val="en-IN" w:eastAsia="en-IN"/>
        </w:rPr>
        <w:drawing>
          <wp:inline distT="0" distB="0" distL="0" distR="0" wp14:anchorId="28AD2B95" wp14:editId="166DB020">
            <wp:extent cx="609600" cy="575102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50" cy="579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4E9F">
        <w:rPr>
          <w:b/>
          <w:bCs/>
          <w:noProof/>
          <w:color w:val="FF0000"/>
          <w:sz w:val="48"/>
          <w:szCs w:val="48"/>
          <w:lang w:val="en-IN" w:eastAsia="en-IN"/>
        </w:rPr>
        <w:t xml:space="preserve">               </w:t>
      </w:r>
      <w:r>
        <w:rPr>
          <w:noProof/>
          <w:lang w:val="en-IN" w:eastAsia="en-IN"/>
        </w:rPr>
        <w:drawing>
          <wp:inline distT="0" distB="0" distL="0" distR="0" wp14:anchorId="2BB9BB66" wp14:editId="0F570D67">
            <wp:extent cx="523875" cy="538162"/>
            <wp:effectExtent l="0" t="0" r="0" b="0"/>
            <wp:docPr id="14" name="Picture 14" descr="https://upload.wikimedia.org/wikipedia/en/thumb/b/be/Biswa_Bangla_Biswabidyalay_Logo.png/220px-Biswa_Bangla_Biswabidyala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en/thumb/b/be/Biswa_Bangla_Biswabidyalay_Logo.png/220px-Biswa_Bangla_Biswabidyalay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43" cy="54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E9F">
        <w:rPr>
          <w:noProof/>
          <w:lang w:val="en-IN" w:eastAsia="en-IN"/>
        </w:rPr>
        <w:t xml:space="preserve">                                    </w:t>
      </w:r>
      <w:r w:rsidR="00B64E9F" w:rsidRPr="00B765B4">
        <w:rPr>
          <w:noProof/>
          <w:lang w:val="en-IN" w:eastAsia="en-IN"/>
        </w:rPr>
        <w:drawing>
          <wp:inline distT="0" distB="0" distL="0" distR="0" wp14:anchorId="29175E61" wp14:editId="008C882F">
            <wp:extent cx="514350" cy="494818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06" cy="50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8"/>
      </w:tblGrid>
      <w:tr w:rsidR="00805D0D" w:rsidTr="00984F47">
        <w:trPr>
          <w:trHeight w:val="1800"/>
        </w:trPr>
        <w:tc>
          <w:tcPr>
            <w:tcW w:w="10638" w:type="dxa"/>
          </w:tcPr>
          <w:p w:rsidR="00805D0D" w:rsidRPr="0030271C" w:rsidRDefault="00805D0D" w:rsidP="00805D0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30271C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International Conference on Chemistry for Human Development</w:t>
            </w:r>
            <w:r w:rsidR="0061700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 xml:space="preserve"> (ICCHD-2025</w:t>
            </w:r>
            <w:r w:rsidR="0030271C" w:rsidRPr="0030271C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)</w:t>
            </w:r>
          </w:p>
          <w:p w:rsidR="0030271C" w:rsidRDefault="00805D0D" w:rsidP="0030271C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</w:pPr>
            <w:r w:rsidRPr="0030271C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 xml:space="preserve">Date: </w:t>
            </w:r>
            <w:r w:rsidR="00617009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>4</w:t>
            </w:r>
            <w:r w:rsidRPr="0030271C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  <w:vertAlign w:val="superscript"/>
              </w:rPr>
              <w:t>th</w:t>
            </w:r>
            <w:r w:rsidR="00617009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>-6</w:t>
            </w:r>
            <w:r w:rsidRPr="0030271C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  <w:vertAlign w:val="superscript"/>
              </w:rPr>
              <w:t>th</w:t>
            </w:r>
            <w:r w:rsidR="00617009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 xml:space="preserve"> January, 2025</w:t>
            </w:r>
            <w:r w:rsidRPr="0030271C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 xml:space="preserve">, Venue: </w:t>
            </w:r>
            <w:r w:rsidR="00617009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>Science College, Calcutta University</w:t>
            </w:r>
            <w:r w:rsidRPr="0030271C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>, Kolkata</w:t>
            </w:r>
          </w:p>
          <w:p w:rsidR="00926235" w:rsidRPr="00B64E9F" w:rsidRDefault="00926235" w:rsidP="00B64E9F">
            <w:pPr>
              <w:jc w:val="center"/>
            </w:pPr>
          </w:p>
          <w:tbl>
            <w:tblPr>
              <w:tblStyle w:val="TableGrid"/>
              <w:tblW w:w="34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9"/>
            </w:tblGrid>
            <w:tr w:rsidR="00004DFF" w:rsidTr="00004DFF">
              <w:tc>
                <w:tcPr>
                  <w:tcW w:w="3469" w:type="dxa"/>
                </w:tcPr>
                <w:p w:rsidR="00004DFF" w:rsidRPr="00004DFF" w:rsidRDefault="00004DFF" w:rsidP="00805D0D">
                  <w:pPr>
                    <w:rPr>
                      <w:b/>
                      <w:bCs/>
                      <w:noProof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4B3730" w:rsidRDefault="004B3730" w:rsidP="004B3730">
            <w:pPr>
              <w:pStyle w:val="BodyText"/>
              <w:ind w:firstLine="720"/>
            </w:pPr>
            <w:r>
              <w:t>Abstract</w:t>
            </w:r>
          </w:p>
          <w:p w:rsidR="004B3730" w:rsidRPr="00EB5655" w:rsidRDefault="004B3730" w:rsidP="004B3730">
            <w:pPr>
              <w:pStyle w:val="BodyText"/>
              <w:ind w:firstLine="720"/>
            </w:pPr>
            <w:r>
              <w:t>Low Energy Light-Driven Unorthodox Catalysis Processes</w:t>
            </w:r>
          </w:p>
          <w:p w:rsidR="004B3730" w:rsidRPr="00EB5655" w:rsidRDefault="004B3730" w:rsidP="004B3730">
            <w:pPr>
              <w:jc w:val="center"/>
              <w:rPr>
                <w:i/>
                <w:iCs/>
              </w:rPr>
            </w:pPr>
          </w:p>
          <w:p w:rsidR="004B3730" w:rsidRPr="00476859" w:rsidRDefault="004B3730" w:rsidP="004B3730">
            <w:pPr>
              <w:ind w:right="-64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Ramij</w:t>
            </w:r>
            <w:proofErr w:type="spellEnd"/>
            <w:r>
              <w:rPr>
                <w:sz w:val="23"/>
                <w:szCs w:val="23"/>
              </w:rPr>
              <w:t xml:space="preserve"> R. </w:t>
            </w:r>
            <w:proofErr w:type="spellStart"/>
            <w:r>
              <w:rPr>
                <w:sz w:val="23"/>
                <w:szCs w:val="23"/>
              </w:rPr>
              <w:t>Mondal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Debasish</w:t>
            </w:r>
            <w:proofErr w:type="spellEnd"/>
            <w:r>
              <w:rPr>
                <w:sz w:val="23"/>
                <w:szCs w:val="23"/>
              </w:rPr>
              <w:t xml:space="preserve"> Ghosh, </w:t>
            </w:r>
            <w:proofErr w:type="spellStart"/>
            <w:r>
              <w:rPr>
                <w:sz w:val="23"/>
                <w:szCs w:val="23"/>
              </w:rPr>
              <w:t>Saikat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Khamarui</w:t>
            </w:r>
            <w:proofErr w:type="spellEnd"/>
            <w:r>
              <w:rPr>
                <w:sz w:val="23"/>
                <w:szCs w:val="23"/>
              </w:rPr>
              <w:t xml:space="preserve"> and Dilip K. Maiti*</w:t>
            </w:r>
          </w:p>
          <w:p w:rsidR="004B3730" w:rsidRPr="00F94647" w:rsidRDefault="004B3730" w:rsidP="004B3730">
            <w:pPr>
              <w:pStyle w:val="Heading2"/>
              <w:spacing w:before="0" w:line="240" w:lineRule="auto"/>
              <w:ind w:right="-64"/>
              <w:jc w:val="center"/>
              <w:rPr>
                <w:rFonts w:ascii="Times New Roman" w:hAnsi="Times New Roman"/>
                <w:b w:val="0"/>
                <w:bCs w:val="0"/>
                <w:i/>
                <w:color w:val="auto"/>
                <w:sz w:val="23"/>
                <w:szCs w:val="23"/>
              </w:rPr>
            </w:pPr>
            <w:r w:rsidRPr="00476859">
              <w:rPr>
                <w:rFonts w:ascii="Times New Roman" w:hAnsi="Times New Roman"/>
                <w:b w:val="0"/>
                <w:bCs w:val="0"/>
                <w:color w:val="auto"/>
                <w:sz w:val="23"/>
                <w:szCs w:val="23"/>
              </w:rPr>
              <w:t>Department of Chemistry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3"/>
                <w:szCs w:val="23"/>
                <w:lang w:val="en-US"/>
              </w:rPr>
              <w:t xml:space="preserve">, </w:t>
            </w:r>
            <w:r w:rsidRPr="00F94647">
              <w:rPr>
                <w:b w:val="0"/>
                <w:iCs/>
                <w:color w:val="auto"/>
                <w:sz w:val="23"/>
                <w:szCs w:val="23"/>
              </w:rPr>
              <w:t>University of Calcutta</w:t>
            </w:r>
            <w:r w:rsidRPr="00F94647">
              <w:rPr>
                <w:b w:val="0"/>
                <w:iCs/>
                <w:color w:val="auto"/>
                <w:sz w:val="23"/>
                <w:szCs w:val="23"/>
                <w:lang w:val="en-US"/>
              </w:rPr>
              <w:t xml:space="preserve">, </w:t>
            </w:r>
            <w:r w:rsidRPr="00F94647"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  <w:t>92 A. P. C. Road, Kolkata-700009, INDIA</w:t>
            </w:r>
          </w:p>
          <w:p w:rsidR="004B3730" w:rsidRPr="00476859" w:rsidRDefault="004B3730" w:rsidP="004B3730">
            <w:pPr>
              <w:ind w:right="-64"/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e-</w:t>
            </w:r>
            <w:r w:rsidRPr="00476859">
              <w:rPr>
                <w:iCs/>
                <w:sz w:val="23"/>
                <w:szCs w:val="23"/>
              </w:rPr>
              <w:t xml:space="preserve">mail: </w:t>
            </w:r>
            <w:r>
              <w:rPr>
                <w:iCs/>
                <w:sz w:val="23"/>
                <w:szCs w:val="23"/>
              </w:rPr>
              <w:t>dkmchem</w:t>
            </w:r>
            <w:r w:rsidRPr="00476859">
              <w:rPr>
                <w:iCs/>
                <w:sz w:val="23"/>
                <w:szCs w:val="23"/>
              </w:rPr>
              <w:t>@</w:t>
            </w:r>
            <w:r>
              <w:rPr>
                <w:iCs/>
                <w:sz w:val="23"/>
                <w:szCs w:val="23"/>
              </w:rPr>
              <w:t>caluniv</w:t>
            </w:r>
            <w:r w:rsidRPr="00476859">
              <w:rPr>
                <w:iCs/>
                <w:sz w:val="23"/>
                <w:szCs w:val="23"/>
              </w:rPr>
              <w:t>.ac.in</w:t>
            </w:r>
          </w:p>
          <w:p w:rsidR="004B3730" w:rsidRPr="00476859" w:rsidRDefault="004B3730" w:rsidP="004B3730">
            <w:pPr>
              <w:ind w:right="-64"/>
              <w:jc w:val="both"/>
              <w:rPr>
                <w:sz w:val="23"/>
                <w:szCs w:val="23"/>
              </w:rPr>
            </w:pPr>
          </w:p>
          <w:p w:rsidR="004B3730" w:rsidRDefault="004B3730" w:rsidP="004B3730">
            <w:pPr>
              <w:jc w:val="both"/>
            </w:pPr>
            <w:r w:rsidRPr="003C0AFF">
              <w:t xml:space="preserve">Visible light assisted </w:t>
            </w:r>
            <w:proofErr w:type="spellStart"/>
            <w:r w:rsidRPr="003C0AFF">
              <w:t>photoredox</w:t>
            </w:r>
            <w:proofErr w:type="spellEnd"/>
            <w:r w:rsidRPr="003C0AFF">
              <w:t xml:space="preserve"> catalysis</w:t>
            </w:r>
            <w:r>
              <w:rPr>
                <w:vertAlign w:val="superscript"/>
              </w:rPr>
              <w:t>1a</w:t>
            </w:r>
            <w:r w:rsidRPr="003C0AFF">
              <w:t xml:space="preserve"> </w:t>
            </w:r>
            <w:r>
              <w:t>such as</w:t>
            </w:r>
            <w:r w:rsidRPr="003C0AFF">
              <w:t xml:space="preserve"> oxidation of alcohols</w:t>
            </w:r>
            <w:proofErr w:type="gramStart"/>
            <w:r w:rsidRPr="003C0AFF">
              <w:t>,</w:t>
            </w:r>
            <w:r w:rsidRPr="003C0AFF">
              <w:rPr>
                <w:vertAlign w:val="superscript"/>
              </w:rPr>
              <w:t>1</w:t>
            </w:r>
            <w:r>
              <w:rPr>
                <w:vertAlign w:val="superscript"/>
              </w:rPr>
              <w:t>b</w:t>
            </w:r>
            <w:proofErr w:type="gramEnd"/>
            <w:r w:rsidRPr="003C0AFF">
              <w:t xml:space="preserve"> α-haloesters,</w:t>
            </w:r>
            <w:r w:rsidRPr="003C0AFF">
              <w:rPr>
                <w:vertAlign w:val="superscript"/>
              </w:rPr>
              <w:t>1</w:t>
            </w:r>
            <w:r>
              <w:rPr>
                <w:vertAlign w:val="superscript"/>
              </w:rPr>
              <w:t>c</w:t>
            </w:r>
            <w:r w:rsidRPr="003C0AFF">
              <w:t xml:space="preserve"> arylboronic acids</w:t>
            </w:r>
            <w:r>
              <w:t>,</w:t>
            </w:r>
            <w:r w:rsidRPr="003C0AFF">
              <w:rPr>
                <w:vertAlign w:val="superscript"/>
              </w:rPr>
              <w:t>1</w:t>
            </w:r>
            <w:r>
              <w:rPr>
                <w:vertAlign w:val="superscript"/>
              </w:rPr>
              <w:t>d</w:t>
            </w:r>
            <w:r w:rsidRPr="003C0AFF">
              <w:t xml:space="preserve"> has gain much interest for the activation of organic molecules during last few years. Generally, transition metal-ligand complex</w:t>
            </w:r>
            <w:r>
              <w:t>es</w:t>
            </w:r>
            <w:r w:rsidRPr="003C0AFF">
              <w:t xml:space="preserve"> are more effective </w:t>
            </w:r>
            <w:r>
              <w:t>photocatalysts</w:t>
            </w:r>
            <w:r w:rsidRPr="003C0AFF">
              <w:t xml:space="preserve"> </w:t>
            </w:r>
            <w:r>
              <w:t>for</w:t>
            </w:r>
            <w:r w:rsidRPr="003C0AFF">
              <w:t xml:space="preserve"> </w:t>
            </w:r>
            <w:r>
              <w:t>p</w:t>
            </w:r>
            <w:r w:rsidRPr="00170380">
              <w:t xml:space="preserve">roton-coupled electron transfer </w:t>
            </w:r>
            <w:r w:rsidRPr="003C0AFF">
              <w:t>depending on their E</w:t>
            </w:r>
            <w:r w:rsidRPr="003C0AFF">
              <w:rPr>
                <w:vertAlign w:val="superscript"/>
              </w:rPr>
              <w:t>0</w:t>
            </w:r>
            <w:r w:rsidRPr="003C0AFF">
              <w:t xml:space="preserve"> values.</w:t>
            </w:r>
            <w:r w:rsidRPr="003C0AFF">
              <w:rPr>
                <w:vertAlign w:val="superscript"/>
              </w:rPr>
              <w:t>1</w:t>
            </w:r>
            <w:r>
              <w:rPr>
                <w:vertAlign w:val="superscript"/>
              </w:rPr>
              <w:t>e</w:t>
            </w:r>
            <w:r w:rsidRPr="003C0AFF">
              <w:t xml:space="preserve"> Organic dyes </w:t>
            </w:r>
            <w:r>
              <w:t xml:space="preserve">such as </w:t>
            </w:r>
            <w:proofErr w:type="spellStart"/>
            <w:r>
              <w:t>Eyosin</w:t>
            </w:r>
            <w:proofErr w:type="spellEnd"/>
            <w:r>
              <w:t xml:space="preserve"> Y and Rose B</w:t>
            </w:r>
            <w:r w:rsidRPr="003C0AFF">
              <w:t xml:space="preserve">engal </w:t>
            </w:r>
            <w:r>
              <w:t>are more attracting as a sustainable</w:t>
            </w:r>
            <w:r w:rsidRPr="003C0AFF">
              <w:t xml:space="preserve"> light absorber</w:t>
            </w:r>
            <w:r>
              <w:t>s</w:t>
            </w:r>
            <w:r w:rsidRPr="003C0AFF">
              <w:t xml:space="preserve"> </w:t>
            </w:r>
            <w:r>
              <w:t>for</w:t>
            </w:r>
            <w:r w:rsidRPr="003C0AFF">
              <w:t xml:space="preserve"> visible light </w:t>
            </w:r>
            <w:r>
              <w:t xml:space="preserve">driven catalytic organic transformations. </w:t>
            </w:r>
            <w:r w:rsidRPr="00B30C16">
              <w:t>Technological progress and broad commercial availability of</w:t>
            </w:r>
            <w:r>
              <w:t xml:space="preserve"> </w:t>
            </w:r>
            <w:r w:rsidRPr="00B30C16">
              <w:t>light-emitting diodes that are able to provide high-intensity visible</w:t>
            </w:r>
            <w:r>
              <w:t xml:space="preserve"> </w:t>
            </w:r>
            <w:r w:rsidRPr="00B30C16">
              <w:t>light in a narrow wavelength range for all colors have made</w:t>
            </w:r>
            <w:r>
              <w:t xml:space="preserve"> </w:t>
            </w:r>
            <w:r w:rsidRPr="00B30C16">
              <w:t>ideal cheap and energy-efficient light sources available for photocatalysis.</w:t>
            </w:r>
            <w:r>
              <w:t xml:space="preserve"> So far</w:t>
            </w:r>
            <w:r w:rsidRPr="00B30C16">
              <w:t>, the visible-light photocatalytic</w:t>
            </w:r>
            <w:r>
              <w:t xml:space="preserve"> reactions are exploited for</w:t>
            </w:r>
            <w:r w:rsidRPr="00B30C16">
              <w:t xml:space="preserve"> radical </w:t>
            </w:r>
            <w:r>
              <w:t>transformations.</w:t>
            </w:r>
            <w:r>
              <w:rPr>
                <w:vertAlign w:val="superscript"/>
              </w:rPr>
              <w:t>1f</w:t>
            </w:r>
            <w:r w:rsidRPr="00B30C16">
              <w:t xml:space="preserve"> </w:t>
            </w:r>
            <w:r>
              <w:t xml:space="preserve">For general and industrial application of photocatalysis </w:t>
            </w:r>
            <w:r w:rsidRPr="00B30C16">
              <w:t>we</w:t>
            </w:r>
            <w:r>
              <w:t xml:space="preserve"> </w:t>
            </w:r>
            <w:r w:rsidRPr="00B30C16">
              <w:t>should fi</w:t>
            </w:r>
            <w:r>
              <w:t xml:space="preserve">gure </w:t>
            </w:r>
            <w:r w:rsidRPr="00B30C16">
              <w:t xml:space="preserve">out </w:t>
            </w:r>
            <w:r>
              <w:t>simple processes which will follow ionic, carbene and nitrene mechanisms</w:t>
            </w:r>
            <w:r w:rsidRPr="00B30C16">
              <w:t>.</w:t>
            </w:r>
            <w:r w:rsidRPr="003C0AFF">
              <w:t xml:space="preserve"> </w:t>
            </w:r>
          </w:p>
          <w:p w:rsidR="004B3730" w:rsidRPr="00C76DB1" w:rsidRDefault="004B3730" w:rsidP="004B3730">
            <w:pPr>
              <w:jc w:val="both"/>
            </w:pPr>
            <w:r>
              <w:rPr>
                <w:lang w:val="en-GB"/>
              </w:rPr>
              <w:t xml:space="preserve">Recently we found the activation of </w:t>
            </w:r>
            <w:r w:rsidRPr="005C10E6">
              <w:rPr>
                <w:lang w:val="en-GB"/>
              </w:rPr>
              <w:sym w:font="Symbol" w:char="F06C"/>
            </w:r>
            <w:r w:rsidRPr="005C10E6">
              <w:rPr>
                <w:vertAlign w:val="superscript"/>
                <w:lang w:val="en-GB"/>
              </w:rPr>
              <w:t>3</w:t>
            </w:r>
            <w:r w:rsidRPr="005C10E6">
              <w:rPr>
                <w:lang w:val="en-GB"/>
              </w:rPr>
              <w:t>-hypervalent iodine</w:t>
            </w:r>
            <w:r>
              <w:rPr>
                <w:lang w:val="en-GB"/>
              </w:rPr>
              <w:t xml:space="preserve"> </w:t>
            </w:r>
            <w:r w:rsidRPr="005C10E6">
              <w:rPr>
                <w:lang w:val="en-GB"/>
              </w:rPr>
              <w:t xml:space="preserve">under blue LED light and </w:t>
            </w:r>
            <w:r>
              <w:rPr>
                <w:lang w:val="en-GB"/>
              </w:rPr>
              <w:t>established an</w:t>
            </w:r>
            <w:r w:rsidRPr="005C10E6">
              <w:rPr>
                <w:lang w:val="en-GB"/>
              </w:rPr>
              <w:t xml:space="preserve"> unorthodox </w:t>
            </w:r>
            <w:r>
              <w:rPr>
                <w:lang w:val="en-GB"/>
              </w:rPr>
              <w:t xml:space="preserve">stereoselective cyclization </w:t>
            </w:r>
            <w:r w:rsidRPr="005C10E6">
              <w:rPr>
                <w:lang w:val="en-GB"/>
              </w:rPr>
              <w:t xml:space="preserve">strategy for synthesis of functionalized diaziridines via </w:t>
            </w:r>
            <w:r>
              <w:rPr>
                <w:lang w:val="en-GB"/>
              </w:rPr>
              <w:t>C-C cleavage</w:t>
            </w:r>
            <w:r w:rsidRPr="005C10E6">
              <w:rPr>
                <w:lang w:val="en-GB"/>
              </w:rPr>
              <w:t xml:space="preserve"> and subsequent grafting of methylene analogues with aliphatic amines</w:t>
            </w:r>
            <w:r>
              <w:rPr>
                <w:lang w:val="en-GB"/>
              </w:rPr>
              <w:t xml:space="preserve"> using </w:t>
            </w:r>
            <w:r w:rsidRPr="005C10E6">
              <w:rPr>
                <w:lang w:val="en-GB"/>
              </w:rPr>
              <w:t>Rose Bengal</w:t>
            </w:r>
            <w:r>
              <w:rPr>
                <w:lang w:val="en-GB"/>
              </w:rPr>
              <w:t xml:space="preserve">. </w:t>
            </w:r>
            <w:proofErr w:type="gramStart"/>
            <w:r w:rsidRPr="005C10E6">
              <w:rPr>
                <w:lang w:val="en-GB"/>
              </w:rPr>
              <w:t>sp</w:t>
            </w:r>
            <w:r w:rsidRPr="005C10E6">
              <w:rPr>
                <w:vertAlign w:val="superscript"/>
                <w:lang w:val="en-GB"/>
              </w:rPr>
              <w:t>3</w:t>
            </w:r>
            <w:r w:rsidRPr="005C10E6">
              <w:rPr>
                <w:lang w:val="en-GB"/>
              </w:rPr>
              <w:t>C-H</w:t>
            </w:r>
            <w:proofErr w:type="gramEnd"/>
            <w:r w:rsidRPr="005C10E6">
              <w:rPr>
                <w:lang w:val="en-GB"/>
              </w:rPr>
              <w:t xml:space="preserve"> activation with </w:t>
            </w:r>
            <w:r>
              <w:rPr>
                <w:lang w:val="en-GB"/>
              </w:rPr>
              <w:t>multi</w:t>
            </w:r>
            <w:r w:rsidRPr="005C10E6">
              <w:rPr>
                <w:lang w:val="en-GB"/>
              </w:rPr>
              <w:t xml:space="preserve"> N-C/C-C coupling under </w:t>
            </w:r>
            <w:r>
              <w:rPr>
                <w:lang w:val="en-GB"/>
              </w:rPr>
              <w:t xml:space="preserve">the </w:t>
            </w:r>
            <w:r w:rsidRPr="005C10E6">
              <w:rPr>
                <w:lang w:val="en-GB"/>
              </w:rPr>
              <w:t>non-metallic condition</w:t>
            </w:r>
            <w:r>
              <w:rPr>
                <w:lang w:val="en-GB"/>
              </w:rPr>
              <w:t>s</w:t>
            </w:r>
            <w:r w:rsidRPr="005C10E6">
              <w:rPr>
                <w:lang w:val="en-GB"/>
              </w:rPr>
              <w:t xml:space="preserve"> led us to achieve </w:t>
            </w:r>
            <w:proofErr w:type="spellStart"/>
            <w:r w:rsidRPr="005C10E6">
              <w:rPr>
                <w:lang w:val="en-GB"/>
              </w:rPr>
              <w:t>tetrahydropyrimidine</w:t>
            </w:r>
            <w:proofErr w:type="spellEnd"/>
            <w:r w:rsidRPr="005C10E6">
              <w:rPr>
                <w:lang w:val="en-GB"/>
              </w:rPr>
              <w:t xml:space="preserve"> derivatives</w:t>
            </w:r>
            <w:r>
              <w:rPr>
                <w:lang w:val="en-GB"/>
              </w:rPr>
              <w:t>. A m</w:t>
            </w:r>
            <w:proofErr w:type="spellStart"/>
            <w:r w:rsidRPr="00FB217A">
              <w:t>etal</w:t>
            </w:r>
            <w:proofErr w:type="spellEnd"/>
            <w:r w:rsidRPr="00FB217A">
              <w:t>-</w:t>
            </w:r>
            <w:r>
              <w:t>light dual c</w:t>
            </w:r>
            <w:r w:rsidRPr="00FB217A">
              <w:t>atalysis</w:t>
            </w:r>
            <w:r>
              <w:t xml:space="preserve"> for simultaneous C-C c</w:t>
            </w:r>
            <w:r w:rsidRPr="00FB217A">
              <w:t>leavage and C-N</w:t>
            </w:r>
            <w:r>
              <w:t xml:space="preserve"> c</w:t>
            </w:r>
            <w:r w:rsidRPr="00FB217A">
              <w:t xml:space="preserve">oupling </w:t>
            </w:r>
            <w:r w:rsidRPr="005C10E6">
              <w:t>discovered for the direct synthesis of α-</w:t>
            </w:r>
            <w:proofErr w:type="spellStart"/>
            <w:r w:rsidRPr="005C10E6">
              <w:t>ketoamides</w:t>
            </w:r>
            <w:proofErr w:type="spellEnd"/>
            <w:r w:rsidRPr="005C10E6">
              <w:t xml:space="preserve"> and α-</w:t>
            </w:r>
            <w:proofErr w:type="spellStart"/>
            <w:r w:rsidRPr="005C10E6">
              <w:t>ketoesters</w:t>
            </w:r>
            <w:proofErr w:type="spellEnd"/>
            <w:r w:rsidRPr="00FB217A">
              <w:t xml:space="preserve"> </w:t>
            </w:r>
            <w:r>
              <w:t>using a combination of Cu(I)-</w:t>
            </w:r>
            <w:r w:rsidRPr="005C10E6">
              <w:t>Eosin Y</w:t>
            </w:r>
            <w:r>
              <w:t>.</w:t>
            </w:r>
          </w:p>
          <w:p w:rsidR="004B3730" w:rsidRPr="00476859" w:rsidRDefault="004B3730" w:rsidP="004B3730">
            <w:pPr>
              <w:pStyle w:val="BodyTextIndent"/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05D0D" w:rsidRDefault="004B3730" w:rsidP="004B3730">
            <w:pPr>
              <w:rPr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(a) 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C. K. Prier, D. A. </w:t>
            </w:r>
            <w:proofErr w:type="spellStart"/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>Rankic</w:t>
            </w:r>
            <w:proofErr w:type="spellEnd"/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, D. W. C. Macmillan, </w:t>
            </w:r>
            <w:r w:rsidRPr="00155EBC">
              <w:rPr>
                <w:rFonts w:ascii="Times New Roman" w:hAnsi="Times New Roman"/>
                <w:i/>
                <w:color w:val="262626"/>
                <w:sz w:val="22"/>
                <w:szCs w:val="22"/>
                <w:lang w:bidi="bn-IN"/>
              </w:rPr>
              <w:t>Chem. Rev.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 </w:t>
            </w:r>
            <w:r w:rsidRPr="00155EBC">
              <w:rPr>
                <w:rFonts w:ascii="Times New Roman" w:hAnsi="Times New Roman"/>
                <w:b/>
                <w:color w:val="262626"/>
                <w:sz w:val="22"/>
                <w:szCs w:val="22"/>
                <w:lang w:bidi="bn-IN"/>
              </w:rPr>
              <w:t>2013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, </w:t>
            </w:r>
            <w:r w:rsidRPr="00155EBC">
              <w:rPr>
                <w:rFonts w:ascii="Times New Roman" w:hAnsi="Times New Roman"/>
                <w:i/>
                <w:color w:val="262626"/>
                <w:sz w:val="22"/>
                <w:szCs w:val="22"/>
                <w:lang w:bidi="bn-IN"/>
              </w:rPr>
              <w:t>113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>, 5322; (b) H. Cano-</w:t>
            </w:r>
            <w:proofErr w:type="spellStart"/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>Yelo</w:t>
            </w:r>
            <w:proofErr w:type="spellEnd"/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, A. </w:t>
            </w:r>
            <w:proofErr w:type="spellStart"/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>Deronzier</w:t>
            </w:r>
            <w:proofErr w:type="spellEnd"/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, </w:t>
            </w:r>
            <w:r w:rsidRPr="00155EBC">
              <w:rPr>
                <w:rFonts w:ascii="Times New Roman" w:hAnsi="Times New Roman"/>
                <w:i/>
                <w:color w:val="262626"/>
                <w:sz w:val="22"/>
                <w:szCs w:val="22"/>
                <w:lang w:bidi="bn-IN"/>
              </w:rPr>
              <w:t>Tetrahedron Lett.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 </w:t>
            </w:r>
            <w:r w:rsidRPr="00155EBC">
              <w:rPr>
                <w:rFonts w:ascii="Times New Roman" w:hAnsi="Times New Roman"/>
                <w:b/>
                <w:color w:val="262626"/>
                <w:sz w:val="22"/>
                <w:szCs w:val="22"/>
                <w:lang w:bidi="bn-IN"/>
              </w:rPr>
              <w:t>1984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, </w:t>
            </w:r>
            <w:r w:rsidRPr="00155EBC">
              <w:rPr>
                <w:rFonts w:ascii="Times New Roman" w:hAnsi="Times New Roman"/>
                <w:i/>
                <w:color w:val="262626"/>
                <w:sz w:val="22"/>
                <w:szCs w:val="22"/>
                <w:lang w:bidi="bn-IN"/>
              </w:rPr>
              <w:t>25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, 5517; (c) Y. Su, L. Zhang, N. Jiao, </w:t>
            </w:r>
            <w:r w:rsidRPr="00155EBC">
              <w:rPr>
                <w:rFonts w:ascii="Times New Roman" w:hAnsi="Times New Roman"/>
                <w:i/>
                <w:color w:val="262626"/>
                <w:sz w:val="22"/>
                <w:szCs w:val="22"/>
                <w:lang w:bidi="bn-IN"/>
              </w:rPr>
              <w:t>Org. Lett.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 </w:t>
            </w:r>
            <w:r w:rsidRPr="00155EBC">
              <w:rPr>
                <w:rFonts w:ascii="Times New Roman" w:hAnsi="Times New Roman"/>
                <w:b/>
                <w:color w:val="262626"/>
                <w:sz w:val="22"/>
                <w:szCs w:val="22"/>
                <w:lang w:bidi="bn-IN"/>
              </w:rPr>
              <w:t>2011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, </w:t>
            </w:r>
            <w:r w:rsidRPr="00155EBC">
              <w:rPr>
                <w:rFonts w:ascii="Times New Roman" w:hAnsi="Times New Roman"/>
                <w:i/>
                <w:color w:val="262626"/>
                <w:sz w:val="22"/>
                <w:szCs w:val="22"/>
                <w:lang w:bidi="bn-IN"/>
              </w:rPr>
              <w:t>13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, 2168; (d) Y.-Q. Zou, J.-R. Chen, X.-P. Liu, L.-Q. Lu, R. L. Davis, K. A. </w:t>
            </w:r>
            <w:proofErr w:type="spellStart"/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>Jørgensen</w:t>
            </w:r>
            <w:proofErr w:type="spellEnd"/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, W.-J. Xiao, </w:t>
            </w:r>
            <w:proofErr w:type="spellStart"/>
            <w:r w:rsidRPr="00155EBC">
              <w:rPr>
                <w:rFonts w:ascii="Times New Roman" w:hAnsi="Times New Roman"/>
                <w:i/>
                <w:color w:val="262626"/>
                <w:sz w:val="22"/>
                <w:szCs w:val="22"/>
                <w:lang w:bidi="bn-IN"/>
              </w:rPr>
              <w:t>Angew</w:t>
            </w:r>
            <w:proofErr w:type="spellEnd"/>
            <w:r w:rsidRPr="00155EBC">
              <w:rPr>
                <w:rFonts w:ascii="Times New Roman" w:hAnsi="Times New Roman"/>
                <w:i/>
                <w:color w:val="262626"/>
                <w:sz w:val="22"/>
                <w:szCs w:val="22"/>
                <w:lang w:bidi="bn-IN"/>
              </w:rPr>
              <w:t>. Chem., Int. Ed.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 </w:t>
            </w:r>
            <w:r w:rsidRPr="00155EBC">
              <w:rPr>
                <w:rFonts w:ascii="Times New Roman" w:hAnsi="Times New Roman"/>
                <w:b/>
                <w:color w:val="262626"/>
                <w:sz w:val="22"/>
                <w:szCs w:val="22"/>
                <w:lang w:bidi="bn-IN"/>
              </w:rPr>
              <w:t>2012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, </w:t>
            </w:r>
            <w:r w:rsidRPr="00155EBC">
              <w:rPr>
                <w:rFonts w:ascii="Times New Roman" w:hAnsi="Times New Roman"/>
                <w:i/>
                <w:color w:val="262626"/>
                <w:sz w:val="22"/>
                <w:szCs w:val="22"/>
                <w:lang w:bidi="bn-IN"/>
              </w:rPr>
              <w:t>51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, 784; (e) A. Noble, S. J. </w:t>
            </w:r>
            <w:proofErr w:type="spellStart"/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>McCarver</w:t>
            </w:r>
            <w:proofErr w:type="spellEnd"/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, D. W. C. MacMillan, </w:t>
            </w:r>
            <w:r w:rsidRPr="00155EBC">
              <w:rPr>
                <w:rFonts w:ascii="Times New Roman" w:hAnsi="Times New Roman"/>
                <w:i/>
                <w:color w:val="262626"/>
                <w:sz w:val="22"/>
                <w:szCs w:val="22"/>
                <w:lang w:bidi="bn-IN"/>
              </w:rPr>
              <w:t>J. Am. Chem. Soc.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 </w:t>
            </w:r>
            <w:r w:rsidRPr="00155EBC">
              <w:rPr>
                <w:rFonts w:ascii="Times New Roman" w:hAnsi="Times New Roman"/>
                <w:b/>
                <w:color w:val="262626"/>
                <w:sz w:val="22"/>
                <w:szCs w:val="22"/>
                <w:lang w:bidi="bn-IN"/>
              </w:rPr>
              <w:t>2015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, </w:t>
            </w:r>
            <w:r w:rsidRPr="00155EBC">
              <w:rPr>
                <w:rFonts w:ascii="Times New Roman" w:hAnsi="Times New Roman"/>
                <w:i/>
                <w:color w:val="262626"/>
                <w:sz w:val="22"/>
                <w:szCs w:val="22"/>
                <w:lang w:bidi="bn-IN"/>
              </w:rPr>
              <w:t>137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bidi="bn-IN"/>
              </w:rPr>
              <w:t xml:space="preserve">, 624; (f) 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val="en-IN" w:bidi="bn-IN"/>
              </w:rPr>
              <w:t xml:space="preserve">S. </w:t>
            </w:r>
            <w:proofErr w:type="spellStart"/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val="en-IN" w:bidi="bn-IN"/>
              </w:rPr>
              <w:t>Roslin</w:t>
            </w:r>
            <w:proofErr w:type="spellEnd"/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val="en-IN" w:bidi="bn-IN"/>
              </w:rPr>
              <w:t xml:space="preserve">, L. R. Odell, </w:t>
            </w:r>
            <w:r w:rsidRPr="00155EBC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  <w:lang w:val="en-IN" w:bidi="bn-IN"/>
              </w:rPr>
              <w:t xml:space="preserve">Eur. J. Org. Chem. </w:t>
            </w:r>
            <w:r w:rsidRPr="00155EBC">
              <w:rPr>
                <w:rFonts w:ascii="Times New Roman" w:hAnsi="Times New Roman"/>
                <w:b/>
                <w:bCs/>
                <w:color w:val="262626"/>
                <w:sz w:val="22"/>
                <w:szCs w:val="22"/>
                <w:lang w:val="en-IN" w:bidi="bn-IN"/>
              </w:rPr>
              <w:t>2017</w:t>
            </w:r>
            <w:r w:rsidRPr="00155EBC">
              <w:rPr>
                <w:rFonts w:ascii="Times New Roman" w:hAnsi="Times New Roman"/>
                <w:color w:val="262626"/>
                <w:sz w:val="22"/>
                <w:szCs w:val="22"/>
                <w:lang w:val="en-IN" w:bidi="bn-IN"/>
              </w:rPr>
              <w:t>, 1993.</w:t>
            </w:r>
          </w:p>
        </w:tc>
      </w:tr>
    </w:tbl>
    <w:p w:rsidR="00483329" w:rsidRPr="007B761B" w:rsidRDefault="00483329" w:rsidP="007B761B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7B761B" w:rsidRPr="00004DFF" w:rsidRDefault="007B761B" w:rsidP="004B373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7B761B" w:rsidRPr="00004DFF" w:rsidSect="00CB3E90">
      <w:headerReference w:type="first" r:id="rId11"/>
      <w:pgSz w:w="12240" w:h="15840" w:code="1"/>
      <w:pgMar w:top="720" w:right="1080" w:bottom="720" w:left="1080" w:header="288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6F" w:rsidRDefault="00B32E6F">
      <w:r>
        <w:separator/>
      </w:r>
    </w:p>
  </w:endnote>
  <w:endnote w:type="continuationSeparator" w:id="0">
    <w:p w:rsidR="00B32E6F" w:rsidRDefault="00B3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6F" w:rsidRDefault="00B32E6F">
      <w:r>
        <w:separator/>
      </w:r>
    </w:p>
  </w:footnote>
  <w:footnote w:type="continuationSeparator" w:id="0">
    <w:p w:rsidR="00B32E6F" w:rsidRDefault="00B32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A5" w:rsidRPr="00464EAE" w:rsidRDefault="00E31DA5" w:rsidP="001C15F6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BD0"/>
    <w:multiLevelType w:val="hybridMultilevel"/>
    <w:tmpl w:val="C262E0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960FD"/>
    <w:multiLevelType w:val="hybridMultilevel"/>
    <w:tmpl w:val="0E6A63B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BDF"/>
    <w:multiLevelType w:val="hybridMultilevel"/>
    <w:tmpl w:val="8AFEA2E4"/>
    <w:lvl w:ilvl="0" w:tplc="F48C5AA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40EA"/>
    <w:multiLevelType w:val="hybridMultilevel"/>
    <w:tmpl w:val="2CEE13D0"/>
    <w:lvl w:ilvl="0" w:tplc="40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6223F1"/>
    <w:multiLevelType w:val="hybridMultilevel"/>
    <w:tmpl w:val="1C5A2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E0ACA"/>
    <w:multiLevelType w:val="hybridMultilevel"/>
    <w:tmpl w:val="269E0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83DA2"/>
    <w:multiLevelType w:val="hybridMultilevel"/>
    <w:tmpl w:val="7E3C40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22207"/>
    <w:multiLevelType w:val="hybridMultilevel"/>
    <w:tmpl w:val="16D2FCA6"/>
    <w:lvl w:ilvl="0" w:tplc="B568C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304F2"/>
    <w:multiLevelType w:val="hybridMultilevel"/>
    <w:tmpl w:val="E0281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E367C"/>
    <w:multiLevelType w:val="hybridMultilevel"/>
    <w:tmpl w:val="E234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3225B"/>
    <w:multiLevelType w:val="hybridMultilevel"/>
    <w:tmpl w:val="86364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D2635"/>
    <w:multiLevelType w:val="hybridMultilevel"/>
    <w:tmpl w:val="59520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43F93"/>
    <w:multiLevelType w:val="hybridMultilevel"/>
    <w:tmpl w:val="6E4CF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77F7"/>
    <w:multiLevelType w:val="hybridMultilevel"/>
    <w:tmpl w:val="1AB4AD44"/>
    <w:lvl w:ilvl="0" w:tplc="030053F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C81CDB"/>
    <w:multiLevelType w:val="hybridMultilevel"/>
    <w:tmpl w:val="4CEA223A"/>
    <w:lvl w:ilvl="0" w:tplc="31667C84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C131C2"/>
    <w:multiLevelType w:val="hybridMultilevel"/>
    <w:tmpl w:val="4334B5D2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124157"/>
    <w:multiLevelType w:val="hybridMultilevel"/>
    <w:tmpl w:val="BFEA2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D5C23"/>
    <w:multiLevelType w:val="hybridMultilevel"/>
    <w:tmpl w:val="C680AE9A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90688"/>
    <w:multiLevelType w:val="hybridMultilevel"/>
    <w:tmpl w:val="5A12B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6632E"/>
    <w:multiLevelType w:val="hybridMultilevel"/>
    <w:tmpl w:val="38D804AE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C2E83"/>
    <w:multiLevelType w:val="hybridMultilevel"/>
    <w:tmpl w:val="86981F1A"/>
    <w:lvl w:ilvl="0" w:tplc="F62240FC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952B68"/>
    <w:multiLevelType w:val="hybridMultilevel"/>
    <w:tmpl w:val="D53CDC86"/>
    <w:lvl w:ilvl="0" w:tplc="F5741A1A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C06055"/>
    <w:multiLevelType w:val="hybridMultilevel"/>
    <w:tmpl w:val="CB60A5CA"/>
    <w:lvl w:ilvl="0" w:tplc="2DA2E50A">
      <w:start w:val="1"/>
      <w:numFmt w:val="bullet"/>
      <w:lvlText w:val="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B4EFC"/>
    <w:multiLevelType w:val="hybridMultilevel"/>
    <w:tmpl w:val="62E43636"/>
    <w:lvl w:ilvl="0" w:tplc="0409000D">
      <w:start w:val="1"/>
      <w:numFmt w:val="bullet"/>
      <w:lvlText w:val=""/>
      <w:lvlJc w:val="left"/>
      <w:pPr>
        <w:ind w:left="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4" w15:restartNumberingAfterBreak="0">
    <w:nsid w:val="53FB159B"/>
    <w:multiLevelType w:val="hybridMultilevel"/>
    <w:tmpl w:val="26EEF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E0D99"/>
    <w:multiLevelType w:val="hybridMultilevel"/>
    <w:tmpl w:val="BCBC1764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F163A"/>
    <w:multiLevelType w:val="hybridMultilevel"/>
    <w:tmpl w:val="F6BC2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47E05"/>
    <w:multiLevelType w:val="hybridMultilevel"/>
    <w:tmpl w:val="A2CE2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B20F7"/>
    <w:multiLevelType w:val="hybridMultilevel"/>
    <w:tmpl w:val="DCBCC79E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319111F"/>
    <w:multiLevelType w:val="hybridMultilevel"/>
    <w:tmpl w:val="EF82EC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4669E"/>
    <w:multiLevelType w:val="hybridMultilevel"/>
    <w:tmpl w:val="2EFAA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86DD9"/>
    <w:multiLevelType w:val="hybridMultilevel"/>
    <w:tmpl w:val="E27664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97551"/>
    <w:multiLevelType w:val="hybridMultilevel"/>
    <w:tmpl w:val="53E26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254BC"/>
    <w:multiLevelType w:val="hybridMultilevel"/>
    <w:tmpl w:val="CEA647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152168"/>
    <w:multiLevelType w:val="hybridMultilevel"/>
    <w:tmpl w:val="90EAC3F0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567FC"/>
    <w:multiLevelType w:val="hybridMultilevel"/>
    <w:tmpl w:val="1F042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C3C68"/>
    <w:multiLevelType w:val="hybridMultilevel"/>
    <w:tmpl w:val="69D6A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223DF"/>
    <w:multiLevelType w:val="hybridMultilevel"/>
    <w:tmpl w:val="DB481B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5"/>
  </w:num>
  <w:num w:numId="4">
    <w:abstractNumId w:val="25"/>
  </w:num>
  <w:num w:numId="5">
    <w:abstractNumId w:val="28"/>
  </w:num>
  <w:num w:numId="6">
    <w:abstractNumId w:val="17"/>
  </w:num>
  <w:num w:numId="7">
    <w:abstractNumId w:val="22"/>
  </w:num>
  <w:num w:numId="8">
    <w:abstractNumId w:val="35"/>
  </w:num>
  <w:num w:numId="9">
    <w:abstractNumId w:val="32"/>
  </w:num>
  <w:num w:numId="10">
    <w:abstractNumId w:val="2"/>
  </w:num>
  <w:num w:numId="11">
    <w:abstractNumId w:val="13"/>
  </w:num>
  <w:num w:numId="12">
    <w:abstractNumId w:val="21"/>
  </w:num>
  <w:num w:numId="13">
    <w:abstractNumId w:val="20"/>
  </w:num>
  <w:num w:numId="14">
    <w:abstractNumId w:val="14"/>
  </w:num>
  <w:num w:numId="15">
    <w:abstractNumId w:val="16"/>
  </w:num>
  <w:num w:numId="16">
    <w:abstractNumId w:val="24"/>
  </w:num>
  <w:num w:numId="17">
    <w:abstractNumId w:val="12"/>
  </w:num>
  <w:num w:numId="18">
    <w:abstractNumId w:val="3"/>
  </w:num>
  <w:num w:numId="19">
    <w:abstractNumId w:val="11"/>
  </w:num>
  <w:num w:numId="20">
    <w:abstractNumId w:val="10"/>
  </w:num>
  <w:num w:numId="21">
    <w:abstractNumId w:val="30"/>
  </w:num>
  <w:num w:numId="22">
    <w:abstractNumId w:val="31"/>
  </w:num>
  <w:num w:numId="23">
    <w:abstractNumId w:val="18"/>
  </w:num>
  <w:num w:numId="24">
    <w:abstractNumId w:val="23"/>
  </w:num>
  <w:num w:numId="25">
    <w:abstractNumId w:val="29"/>
  </w:num>
  <w:num w:numId="26">
    <w:abstractNumId w:val="5"/>
  </w:num>
  <w:num w:numId="27">
    <w:abstractNumId w:val="7"/>
  </w:num>
  <w:num w:numId="28">
    <w:abstractNumId w:val="33"/>
  </w:num>
  <w:num w:numId="29">
    <w:abstractNumId w:val="37"/>
  </w:num>
  <w:num w:numId="30">
    <w:abstractNumId w:val="26"/>
  </w:num>
  <w:num w:numId="31">
    <w:abstractNumId w:val="6"/>
  </w:num>
  <w:num w:numId="32">
    <w:abstractNumId w:val="8"/>
  </w:num>
  <w:num w:numId="33">
    <w:abstractNumId w:val="36"/>
  </w:num>
  <w:num w:numId="34">
    <w:abstractNumId w:val="27"/>
  </w:num>
  <w:num w:numId="35">
    <w:abstractNumId w:val="0"/>
  </w:num>
  <w:num w:numId="36">
    <w:abstractNumId w:val="4"/>
  </w:num>
  <w:num w:numId="37">
    <w:abstractNumId w:val="9"/>
  </w:num>
  <w:num w:numId="3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C9"/>
    <w:rsid w:val="00000562"/>
    <w:rsid w:val="00000B6F"/>
    <w:rsid w:val="0000134E"/>
    <w:rsid w:val="00004DFF"/>
    <w:rsid w:val="00007384"/>
    <w:rsid w:val="00010A75"/>
    <w:rsid w:val="0002635E"/>
    <w:rsid w:val="00026F2B"/>
    <w:rsid w:val="00031832"/>
    <w:rsid w:val="00035D42"/>
    <w:rsid w:val="0005395D"/>
    <w:rsid w:val="00056CD3"/>
    <w:rsid w:val="000617AC"/>
    <w:rsid w:val="0007731E"/>
    <w:rsid w:val="0007753E"/>
    <w:rsid w:val="00084058"/>
    <w:rsid w:val="00085CA3"/>
    <w:rsid w:val="000954BE"/>
    <w:rsid w:val="000A596D"/>
    <w:rsid w:val="000C1ECE"/>
    <w:rsid w:val="000D2504"/>
    <w:rsid w:val="000D3C4C"/>
    <w:rsid w:val="000D740E"/>
    <w:rsid w:val="000D79D3"/>
    <w:rsid w:val="000E058E"/>
    <w:rsid w:val="000F0F76"/>
    <w:rsid w:val="000F202B"/>
    <w:rsid w:val="000F2038"/>
    <w:rsid w:val="000F62D8"/>
    <w:rsid w:val="00102DD9"/>
    <w:rsid w:val="00115FD1"/>
    <w:rsid w:val="00124E0A"/>
    <w:rsid w:val="00126C17"/>
    <w:rsid w:val="00127CE1"/>
    <w:rsid w:val="001314A2"/>
    <w:rsid w:val="00131549"/>
    <w:rsid w:val="00132902"/>
    <w:rsid w:val="001370C7"/>
    <w:rsid w:val="00147CBC"/>
    <w:rsid w:val="001543E4"/>
    <w:rsid w:val="00160F15"/>
    <w:rsid w:val="00165671"/>
    <w:rsid w:val="001737ED"/>
    <w:rsid w:val="0017462A"/>
    <w:rsid w:val="001771A6"/>
    <w:rsid w:val="00180B33"/>
    <w:rsid w:val="00183E84"/>
    <w:rsid w:val="00194B60"/>
    <w:rsid w:val="0019508D"/>
    <w:rsid w:val="00196CF5"/>
    <w:rsid w:val="001A4213"/>
    <w:rsid w:val="001A7A40"/>
    <w:rsid w:val="001B0EE2"/>
    <w:rsid w:val="001B1760"/>
    <w:rsid w:val="001B53DD"/>
    <w:rsid w:val="001C15F6"/>
    <w:rsid w:val="001C6505"/>
    <w:rsid w:val="001C73C1"/>
    <w:rsid w:val="001D41BC"/>
    <w:rsid w:val="001D6704"/>
    <w:rsid w:val="001E0B09"/>
    <w:rsid w:val="001E5AC8"/>
    <w:rsid w:val="001E60E3"/>
    <w:rsid w:val="001F3462"/>
    <w:rsid w:val="001F3A9A"/>
    <w:rsid w:val="001F4A2D"/>
    <w:rsid w:val="00201A2E"/>
    <w:rsid w:val="00207812"/>
    <w:rsid w:val="00212096"/>
    <w:rsid w:val="00212FA9"/>
    <w:rsid w:val="002156BE"/>
    <w:rsid w:val="00217DD4"/>
    <w:rsid w:val="00221CD8"/>
    <w:rsid w:val="002228DB"/>
    <w:rsid w:val="00230F3D"/>
    <w:rsid w:val="0023350A"/>
    <w:rsid w:val="00236198"/>
    <w:rsid w:val="0023619F"/>
    <w:rsid w:val="002407B4"/>
    <w:rsid w:val="00243C72"/>
    <w:rsid w:val="0024706E"/>
    <w:rsid w:val="00247166"/>
    <w:rsid w:val="00251790"/>
    <w:rsid w:val="0025325F"/>
    <w:rsid w:val="002578A7"/>
    <w:rsid w:val="00265630"/>
    <w:rsid w:val="002656AB"/>
    <w:rsid w:val="00271134"/>
    <w:rsid w:val="00271CC4"/>
    <w:rsid w:val="00273A38"/>
    <w:rsid w:val="00287755"/>
    <w:rsid w:val="00297F86"/>
    <w:rsid w:val="002A018E"/>
    <w:rsid w:val="002A245A"/>
    <w:rsid w:val="002A64E2"/>
    <w:rsid w:val="002A717D"/>
    <w:rsid w:val="002B1432"/>
    <w:rsid w:val="002C0DCE"/>
    <w:rsid w:val="002D0A39"/>
    <w:rsid w:val="002D1DA1"/>
    <w:rsid w:val="002E3068"/>
    <w:rsid w:val="002E4981"/>
    <w:rsid w:val="002E6AD1"/>
    <w:rsid w:val="002F2B91"/>
    <w:rsid w:val="002F5005"/>
    <w:rsid w:val="002F664F"/>
    <w:rsid w:val="002F7292"/>
    <w:rsid w:val="003010FC"/>
    <w:rsid w:val="0030271C"/>
    <w:rsid w:val="00311745"/>
    <w:rsid w:val="00320F50"/>
    <w:rsid w:val="0033083A"/>
    <w:rsid w:val="003310EC"/>
    <w:rsid w:val="00332249"/>
    <w:rsid w:val="00334A92"/>
    <w:rsid w:val="00340095"/>
    <w:rsid w:val="00341AD3"/>
    <w:rsid w:val="00342E6B"/>
    <w:rsid w:val="00343EE4"/>
    <w:rsid w:val="00346A56"/>
    <w:rsid w:val="0035190B"/>
    <w:rsid w:val="003564B9"/>
    <w:rsid w:val="0035777D"/>
    <w:rsid w:val="003614AB"/>
    <w:rsid w:val="00361616"/>
    <w:rsid w:val="00365358"/>
    <w:rsid w:val="003733E7"/>
    <w:rsid w:val="00381378"/>
    <w:rsid w:val="00381A2D"/>
    <w:rsid w:val="00381CE2"/>
    <w:rsid w:val="00385F9B"/>
    <w:rsid w:val="003959C6"/>
    <w:rsid w:val="003A67DC"/>
    <w:rsid w:val="003A7564"/>
    <w:rsid w:val="003B38FF"/>
    <w:rsid w:val="003C5782"/>
    <w:rsid w:val="003E4329"/>
    <w:rsid w:val="003E4DC3"/>
    <w:rsid w:val="003E6FB7"/>
    <w:rsid w:val="003F14F7"/>
    <w:rsid w:val="003F1D04"/>
    <w:rsid w:val="003F3D6F"/>
    <w:rsid w:val="003F6646"/>
    <w:rsid w:val="003F6CC2"/>
    <w:rsid w:val="003F74B3"/>
    <w:rsid w:val="0040733F"/>
    <w:rsid w:val="00407868"/>
    <w:rsid w:val="0041277E"/>
    <w:rsid w:val="00413781"/>
    <w:rsid w:val="0041794F"/>
    <w:rsid w:val="00423178"/>
    <w:rsid w:val="0042441C"/>
    <w:rsid w:val="00431B06"/>
    <w:rsid w:val="004339E4"/>
    <w:rsid w:val="0043665F"/>
    <w:rsid w:val="00440ABD"/>
    <w:rsid w:val="00441D45"/>
    <w:rsid w:val="00442BE2"/>
    <w:rsid w:val="00442F16"/>
    <w:rsid w:val="00443EDC"/>
    <w:rsid w:val="00444909"/>
    <w:rsid w:val="00447093"/>
    <w:rsid w:val="00451CD4"/>
    <w:rsid w:val="004558E8"/>
    <w:rsid w:val="00461266"/>
    <w:rsid w:val="00464EAE"/>
    <w:rsid w:val="00465428"/>
    <w:rsid w:val="0047115F"/>
    <w:rsid w:val="00471CEE"/>
    <w:rsid w:val="00476D3C"/>
    <w:rsid w:val="00483329"/>
    <w:rsid w:val="00491D29"/>
    <w:rsid w:val="00493A22"/>
    <w:rsid w:val="0049470A"/>
    <w:rsid w:val="004967CE"/>
    <w:rsid w:val="00497041"/>
    <w:rsid w:val="004A0214"/>
    <w:rsid w:val="004A27CC"/>
    <w:rsid w:val="004A4F14"/>
    <w:rsid w:val="004A5381"/>
    <w:rsid w:val="004B101B"/>
    <w:rsid w:val="004B24AD"/>
    <w:rsid w:val="004B3730"/>
    <w:rsid w:val="004B454D"/>
    <w:rsid w:val="004B6A2D"/>
    <w:rsid w:val="004C3E2A"/>
    <w:rsid w:val="004C43AB"/>
    <w:rsid w:val="004C461A"/>
    <w:rsid w:val="004C5CB4"/>
    <w:rsid w:val="004D1D02"/>
    <w:rsid w:val="004D20A9"/>
    <w:rsid w:val="004D587E"/>
    <w:rsid w:val="004E03F0"/>
    <w:rsid w:val="004E06C9"/>
    <w:rsid w:val="004F37BD"/>
    <w:rsid w:val="004F58A2"/>
    <w:rsid w:val="004F66F4"/>
    <w:rsid w:val="004F6F9C"/>
    <w:rsid w:val="00501EB4"/>
    <w:rsid w:val="00510D81"/>
    <w:rsid w:val="00513B81"/>
    <w:rsid w:val="00522D39"/>
    <w:rsid w:val="00523B44"/>
    <w:rsid w:val="0052425D"/>
    <w:rsid w:val="00532F27"/>
    <w:rsid w:val="0053698D"/>
    <w:rsid w:val="00537FCF"/>
    <w:rsid w:val="00543C72"/>
    <w:rsid w:val="00551751"/>
    <w:rsid w:val="005559D7"/>
    <w:rsid w:val="00556ED3"/>
    <w:rsid w:val="00560B3C"/>
    <w:rsid w:val="00563D8A"/>
    <w:rsid w:val="00566FF9"/>
    <w:rsid w:val="00571AE6"/>
    <w:rsid w:val="00573089"/>
    <w:rsid w:val="00575FA9"/>
    <w:rsid w:val="00582073"/>
    <w:rsid w:val="0058224A"/>
    <w:rsid w:val="005A5877"/>
    <w:rsid w:val="005B14B6"/>
    <w:rsid w:val="005B524E"/>
    <w:rsid w:val="005B5E99"/>
    <w:rsid w:val="005C1B7C"/>
    <w:rsid w:val="005C301F"/>
    <w:rsid w:val="005C3DB3"/>
    <w:rsid w:val="005C511C"/>
    <w:rsid w:val="005C69A6"/>
    <w:rsid w:val="005D1D64"/>
    <w:rsid w:val="005D42EB"/>
    <w:rsid w:val="00601314"/>
    <w:rsid w:val="0061318B"/>
    <w:rsid w:val="00617009"/>
    <w:rsid w:val="006254B2"/>
    <w:rsid w:val="00635071"/>
    <w:rsid w:val="00636A4E"/>
    <w:rsid w:val="00637CDD"/>
    <w:rsid w:val="00641009"/>
    <w:rsid w:val="00643B00"/>
    <w:rsid w:val="00646751"/>
    <w:rsid w:val="00650133"/>
    <w:rsid w:val="00651AAC"/>
    <w:rsid w:val="00652CDE"/>
    <w:rsid w:val="00657410"/>
    <w:rsid w:val="0066316A"/>
    <w:rsid w:val="00670CF4"/>
    <w:rsid w:val="00674750"/>
    <w:rsid w:val="0067525F"/>
    <w:rsid w:val="006772B9"/>
    <w:rsid w:val="00685104"/>
    <w:rsid w:val="00691EC4"/>
    <w:rsid w:val="00696528"/>
    <w:rsid w:val="006A1D2C"/>
    <w:rsid w:val="006B0ADC"/>
    <w:rsid w:val="006B309C"/>
    <w:rsid w:val="006B661E"/>
    <w:rsid w:val="006C0F5C"/>
    <w:rsid w:val="006C284E"/>
    <w:rsid w:val="006D05E2"/>
    <w:rsid w:val="006D1C18"/>
    <w:rsid w:val="006E2CB0"/>
    <w:rsid w:val="006E55C3"/>
    <w:rsid w:val="006F7AEC"/>
    <w:rsid w:val="00701C57"/>
    <w:rsid w:val="00716C73"/>
    <w:rsid w:val="007204C4"/>
    <w:rsid w:val="00723935"/>
    <w:rsid w:val="00724D93"/>
    <w:rsid w:val="00726ACB"/>
    <w:rsid w:val="007306A5"/>
    <w:rsid w:val="007471B5"/>
    <w:rsid w:val="00750D7F"/>
    <w:rsid w:val="00755E2D"/>
    <w:rsid w:val="00761F8E"/>
    <w:rsid w:val="00762170"/>
    <w:rsid w:val="0077003F"/>
    <w:rsid w:val="0077457E"/>
    <w:rsid w:val="00782406"/>
    <w:rsid w:val="007832D8"/>
    <w:rsid w:val="00787239"/>
    <w:rsid w:val="00790498"/>
    <w:rsid w:val="00790B8E"/>
    <w:rsid w:val="007A31D6"/>
    <w:rsid w:val="007A474B"/>
    <w:rsid w:val="007A7555"/>
    <w:rsid w:val="007B6D03"/>
    <w:rsid w:val="007B761B"/>
    <w:rsid w:val="007C1107"/>
    <w:rsid w:val="007E0AAF"/>
    <w:rsid w:val="007E0CEA"/>
    <w:rsid w:val="007E283F"/>
    <w:rsid w:val="007E4EF5"/>
    <w:rsid w:val="007F3678"/>
    <w:rsid w:val="00803831"/>
    <w:rsid w:val="008049E3"/>
    <w:rsid w:val="00805D0D"/>
    <w:rsid w:val="008104FF"/>
    <w:rsid w:val="008167E4"/>
    <w:rsid w:val="00830257"/>
    <w:rsid w:val="00830F84"/>
    <w:rsid w:val="00844F58"/>
    <w:rsid w:val="00845F03"/>
    <w:rsid w:val="00850978"/>
    <w:rsid w:val="008524E9"/>
    <w:rsid w:val="00861C3A"/>
    <w:rsid w:val="00865455"/>
    <w:rsid w:val="008705C4"/>
    <w:rsid w:val="00875528"/>
    <w:rsid w:val="008755F4"/>
    <w:rsid w:val="00884D43"/>
    <w:rsid w:val="00887B5D"/>
    <w:rsid w:val="00890ED1"/>
    <w:rsid w:val="00892A18"/>
    <w:rsid w:val="008945CF"/>
    <w:rsid w:val="00894CDD"/>
    <w:rsid w:val="008A08CF"/>
    <w:rsid w:val="008A49F4"/>
    <w:rsid w:val="008A719F"/>
    <w:rsid w:val="008B0CC9"/>
    <w:rsid w:val="008B2C9F"/>
    <w:rsid w:val="008C2867"/>
    <w:rsid w:val="008C48F3"/>
    <w:rsid w:val="008C6E6C"/>
    <w:rsid w:val="008D53E1"/>
    <w:rsid w:val="008D6736"/>
    <w:rsid w:val="008D7929"/>
    <w:rsid w:val="008D796A"/>
    <w:rsid w:val="008D7F89"/>
    <w:rsid w:val="008E1054"/>
    <w:rsid w:val="008E4D7B"/>
    <w:rsid w:val="008E58CA"/>
    <w:rsid w:val="009007F1"/>
    <w:rsid w:val="00904C3E"/>
    <w:rsid w:val="009054A9"/>
    <w:rsid w:val="009065C3"/>
    <w:rsid w:val="0091441B"/>
    <w:rsid w:val="00915322"/>
    <w:rsid w:val="00924EFF"/>
    <w:rsid w:val="00926235"/>
    <w:rsid w:val="00930170"/>
    <w:rsid w:val="0093736C"/>
    <w:rsid w:val="009421BC"/>
    <w:rsid w:val="00943A1F"/>
    <w:rsid w:val="0094454D"/>
    <w:rsid w:val="00945A54"/>
    <w:rsid w:val="0096116E"/>
    <w:rsid w:val="0096424E"/>
    <w:rsid w:val="00966F7F"/>
    <w:rsid w:val="0096774C"/>
    <w:rsid w:val="00974F0A"/>
    <w:rsid w:val="00975574"/>
    <w:rsid w:val="009772E6"/>
    <w:rsid w:val="00977500"/>
    <w:rsid w:val="00984410"/>
    <w:rsid w:val="0099006E"/>
    <w:rsid w:val="009912BD"/>
    <w:rsid w:val="00991931"/>
    <w:rsid w:val="00993D5F"/>
    <w:rsid w:val="009950CB"/>
    <w:rsid w:val="00997DCE"/>
    <w:rsid w:val="009A1C6D"/>
    <w:rsid w:val="009B1456"/>
    <w:rsid w:val="009B323D"/>
    <w:rsid w:val="009C09AC"/>
    <w:rsid w:val="009C2B7F"/>
    <w:rsid w:val="009C5A62"/>
    <w:rsid w:val="009C5A6A"/>
    <w:rsid w:val="009D423C"/>
    <w:rsid w:val="009D435C"/>
    <w:rsid w:val="009D70A5"/>
    <w:rsid w:val="009D7866"/>
    <w:rsid w:val="009E0279"/>
    <w:rsid w:val="009E1554"/>
    <w:rsid w:val="009E1E8C"/>
    <w:rsid w:val="009F0376"/>
    <w:rsid w:val="009F0C39"/>
    <w:rsid w:val="00A0383D"/>
    <w:rsid w:val="00A069F6"/>
    <w:rsid w:val="00A07378"/>
    <w:rsid w:val="00A1551F"/>
    <w:rsid w:val="00A21F09"/>
    <w:rsid w:val="00A24C9F"/>
    <w:rsid w:val="00A376FF"/>
    <w:rsid w:val="00A37B7B"/>
    <w:rsid w:val="00A41203"/>
    <w:rsid w:val="00A4147D"/>
    <w:rsid w:val="00A415F5"/>
    <w:rsid w:val="00A44676"/>
    <w:rsid w:val="00A47AF8"/>
    <w:rsid w:val="00A529AD"/>
    <w:rsid w:val="00A5375F"/>
    <w:rsid w:val="00A6370E"/>
    <w:rsid w:val="00A645FD"/>
    <w:rsid w:val="00A66D92"/>
    <w:rsid w:val="00A75E04"/>
    <w:rsid w:val="00A77232"/>
    <w:rsid w:val="00A83C37"/>
    <w:rsid w:val="00A86591"/>
    <w:rsid w:val="00A914CB"/>
    <w:rsid w:val="00A91CA8"/>
    <w:rsid w:val="00A92D96"/>
    <w:rsid w:val="00A951AC"/>
    <w:rsid w:val="00AA28C9"/>
    <w:rsid w:val="00AA4E8B"/>
    <w:rsid w:val="00AB0111"/>
    <w:rsid w:val="00AB1AD2"/>
    <w:rsid w:val="00AB22AB"/>
    <w:rsid w:val="00AC021F"/>
    <w:rsid w:val="00AC1263"/>
    <w:rsid w:val="00AC183E"/>
    <w:rsid w:val="00AC2805"/>
    <w:rsid w:val="00AC5EEB"/>
    <w:rsid w:val="00AC7220"/>
    <w:rsid w:val="00AD32C4"/>
    <w:rsid w:val="00AE45FC"/>
    <w:rsid w:val="00AE49B7"/>
    <w:rsid w:val="00B2512F"/>
    <w:rsid w:val="00B27D56"/>
    <w:rsid w:val="00B31653"/>
    <w:rsid w:val="00B32E6F"/>
    <w:rsid w:val="00B365FF"/>
    <w:rsid w:val="00B50398"/>
    <w:rsid w:val="00B52AF5"/>
    <w:rsid w:val="00B5713B"/>
    <w:rsid w:val="00B63D33"/>
    <w:rsid w:val="00B64E9F"/>
    <w:rsid w:val="00B67F57"/>
    <w:rsid w:val="00B719CF"/>
    <w:rsid w:val="00B719EF"/>
    <w:rsid w:val="00B7487C"/>
    <w:rsid w:val="00B865B8"/>
    <w:rsid w:val="00BA0C71"/>
    <w:rsid w:val="00BA3FEA"/>
    <w:rsid w:val="00BA73F4"/>
    <w:rsid w:val="00BB2AB2"/>
    <w:rsid w:val="00BB537A"/>
    <w:rsid w:val="00BC0562"/>
    <w:rsid w:val="00BC22C6"/>
    <w:rsid w:val="00BC2D63"/>
    <w:rsid w:val="00BC587C"/>
    <w:rsid w:val="00BD4923"/>
    <w:rsid w:val="00BD4EFE"/>
    <w:rsid w:val="00BE0955"/>
    <w:rsid w:val="00BE148A"/>
    <w:rsid w:val="00BE1890"/>
    <w:rsid w:val="00BE73B9"/>
    <w:rsid w:val="00BF3CAC"/>
    <w:rsid w:val="00BF49F6"/>
    <w:rsid w:val="00BF61C2"/>
    <w:rsid w:val="00BF7CF7"/>
    <w:rsid w:val="00C021DB"/>
    <w:rsid w:val="00C04922"/>
    <w:rsid w:val="00C06AB1"/>
    <w:rsid w:val="00C17E5A"/>
    <w:rsid w:val="00C23ADF"/>
    <w:rsid w:val="00C278A4"/>
    <w:rsid w:val="00C34660"/>
    <w:rsid w:val="00C351FC"/>
    <w:rsid w:val="00C35898"/>
    <w:rsid w:val="00C44F8C"/>
    <w:rsid w:val="00C5111E"/>
    <w:rsid w:val="00C52697"/>
    <w:rsid w:val="00C5427B"/>
    <w:rsid w:val="00C62791"/>
    <w:rsid w:val="00C65133"/>
    <w:rsid w:val="00C65846"/>
    <w:rsid w:val="00C70BAE"/>
    <w:rsid w:val="00C72CCA"/>
    <w:rsid w:val="00C804BB"/>
    <w:rsid w:val="00C83B17"/>
    <w:rsid w:val="00C902E6"/>
    <w:rsid w:val="00C907AD"/>
    <w:rsid w:val="00C93EF1"/>
    <w:rsid w:val="00CA2378"/>
    <w:rsid w:val="00CA2B33"/>
    <w:rsid w:val="00CA346A"/>
    <w:rsid w:val="00CB144C"/>
    <w:rsid w:val="00CB3E90"/>
    <w:rsid w:val="00CB7AE3"/>
    <w:rsid w:val="00CC128D"/>
    <w:rsid w:val="00CD3F26"/>
    <w:rsid w:val="00CD73B3"/>
    <w:rsid w:val="00CE1758"/>
    <w:rsid w:val="00CE6FC7"/>
    <w:rsid w:val="00CF1AA7"/>
    <w:rsid w:val="00CF42D2"/>
    <w:rsid w:val="00D03CD7"/>
    <w:rsid w:val="00D047D9"/>
    <w:rsid w:val="00D10D79"/>
    <w:rsid w:val="00D11196"/>
    <w:rsid w:val="00D14285"/>
    <w:rsid w:val="00D14C23"/>
    <w:rsid w:val="00D14E55"/>
    <w:rsid w:val="00D15CC4"/>
    <w:rsid w:val="00D164E4"/>
    <w:rsid w:val="00D20530"/>
    <w:rsid w:val="00D227F9"/>
    <w:rsid w:val="00D31F55"/>
    <w:rsid w:val="00D47B07"/>
    <w:rsid w:val="00D51A25"/>
    <w:rsid w:val="00D542EE"/>
    <w:rsid w:val="00D60EDB"/>
    <w:rsid w:val="00D67068"/>
    <w:rsid w:val="00D73F9A"/>
    <w:rsid w:val="00D74462"/>
    <w:rsid w:val="00D7546B"/>
    <w:rsid w:val="00D82F48"/>
    <w:rsid w:val="00D843CF"/>
    <w:rsid w:val="00D85568"/>
    <w:rsid w:val="00D8625E"/>
    <w:rsid w:val="00D8714D"/>
    <w:rsid w:val="00D952D4"/>
    <w:rsid w:val="00D95C00"/>
    <w:rsid w:val="00D96DA7"/>
    <w:rsid w:val="00DA69F0"/>
    <w:rsid w:val="00DA783E"/>
    <w:rsid w:val="00DB1553"/>
    <w:rsid w:val="00DB7108"/>
    <w:rsid w:val="00DB7462"/>
    <w:rsid w:val="00DC0431"/>
    <w:rsid w:val="00DC7CAE"/>
    <w:rsid w:val="00DD36B6"/>
    <w:rsid w:val="00DD390B"/>
    <w:rsid w:val="00DD7C8B"/>
    <w:rsid w:val="00DE1371"/>
    <w:rsid w:val="00DE2FA6"/>
    <w:rsid w:val="00DF10FA"/>
    <w:rsid w:val="00DF2691"/>
    <w:rsid w:val="00DF2D6F"/>
    <w:rsid w:val="00DF7B62"/>
    <w:rsid w:val="00DF7F64"/>
    <w:rsid w:val="00E0299A"/>
    <w:rsid w:val="00E04FFC"/>
    <w:rsid w:val="00E11418"/>
    <w:rsid w:val="00E124B9"/>
    <w:rsid w:val="00E1295C"/>
    <w:rsid w:val="00E2449D"/>
    <w:rsid w:val="00E2796C"/>
    <w:rsid w:val="00E31DA5"/>
    <w:rsid w:val="00E32814"/>
    <w:rsid w:val="00E34893"/>
    <w:rsid w:val="00E40FB1"/>
    <w:rsid w:val="00E42759"/>
    <w:rsid w:val="00E4413F"/>
    <w:rsid w:val="00E466DC"/>
    <w:rsid w:val="00E52715"/>
    <w:rsid w:val="00E55F29"/>
    <w:rsid w:val="00E61784"/>
    <w:rsid w:val="00E64D09"/>
    <w:rsid w:val="00E672A8"/>
    <w:rsid w:val="00E71904"/>
    <w:rsid w:val="00E73886"/>
    <w:rsid w:val="00E745A4"/>
    <w:rsid w:val="00E759CC"/>
    <w:rsid w:val="00E76314"/>
    <w:rsid w:val="00E85C21"/>
    <w:rsid w:val="00E87278"/>
    <w:rsid w:val="00E90306"/>
    <w:rsid w:val="00E91424"/>
    <w:rsid w:val="00E925BC"/>
    <w:rsid w:val="00E97F60"/>
    <w:rsid w:val="00EA1354"/>
    <w:rsid w:val="00EA5E56"/>
    <w:rsid w:val="00EB0251"/>
    <w:rsid w:val="00EB539E"/>
    <w:rsid w:val="00EB5CE5"/>
    <w:rsid w:val="00EB7186"/>
    <w:rsid w:val="00EB7DE5"/>
    <w:rsid w:val="00EC18D7"/>
    <w:rsid w:val="00EC45FC"/>
    <w:rsid w:val="00EC6582"/>
    <w:rsid w:val="00EE0A45"/>
    <w:rsid w:val="00EE37D4"/>
    <w:rsid w:val="00EE71FF"/>
    <w:rsid w:val="00EF137C"/>
    <w:rsid w:val="00EF250A"/>
    <w:rsid w:val="00EF3873"/>
    <w:rsid w:val="00EF70C0"/>
    <w:rsid w:val="00F21F76"/>
    <w:rsid w:val="00F23505"/>
    <w:rsid w:val="00F23828"/>
    <w:rsid w:val="00F25E39"/>
    <w:rsid w:val="00F27A13"/>
    <w:rsid w:val="00F326BB"/>
    <w:rsid w:val="00F33B61"/>
    <w:rsid w:val="00F34B47"/>
    <w:rsid w:val="00F4380E"/>
    <w:rsid w:val="00F466B5"/>
    <w:rsid w:val="00F605B8"/>
    <w:rsid w:val="00F62B88"/>
    <w:rsid w:val="00F66698"/>
    <w:rsid w:val="00F668ED"/>
    <w:rsid w:val="00F73EE6"/>
    <w:rsid w:val="00F7729B"/>
    <w:rsid w:val="00F80C14"/>
    <w:rsid w:val="00F82520"/>
    <w:rsid w:val="00F835C9"/>
    <w:rsid w:val="00F838FF"/>
    <w:rsid w:val="00F86029"/>
    <w:rsid w:val="00F86BD3"/>
    <w:rsid w:val="00F91CC9"/>
    <w:rsid w:val="00F93E46"/>
    <w:rsid w:val="00FA14B7"/>
    <w:rsid w:val="00FA2424"/>
    <w:rsid w:val="00FB2823"/>
    <w:rsid w:val="00FB2A46"/>
    <w:rsid w:val="00FB3EEC"/>
    <w:rsid w:val="00FC1724"/>
    <w:rsid w:val="00FC6F51"/>
    <w:rsid w:val="00FD0D08"/>
    <w:rsid w:val="00FD63B1"/>
    <w:rsid w:val="00FE23F7"/>
    <w:rsid w:val="00FF1D84"/>
    <w:rsid w:val="00FF3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9932DC-7E8B-4927-B13C-2B76EDD9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F6"/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30"/>
    <w:pPr>
      <w:keepNext/>
      <w:keepLines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C4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461A"/>
    <w:pPr>
      <w:tabs>
        <w:tab w:val="center" w:pos="4320"/>
        <w:tab w:val="right" w:pos="8640"/>
      </w:tabs>
    </w:pPr>
  </w:style>
  <w:style w:type="character" w:styleId="Hyperlink">
    <w:name w:val="Hyperlink"/>
    <w:rsid w:val="003959C6"/>
    <w:rPr>
      <w:color w:val="0000FF"/>
      <w:u w:val="single"/>
    </w:rPr>
  </w:style>
  <w:style w:type="character" w:styleId="PageNumber">
    <w:name w:val="page number"/>
    <w:basedOn w:val="DefaultParagraphFont"/>
    <w:rsid w:val="00FA2424"/>
  </w:style>
  <w:style w:type="character" w:customStyle="1" w:styleId="HeaderChar">
    <w:name w:val="Header Char"/>
    <w:link w:val="Header"/>
    <w:uiPriority w:val="99"/>
    <w:rsid w:val="00D82F48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D82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E9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E03F0"/>
    <w:rPr>
      <w:rFonts w:ascii="Arial" w:hAnsi="Arial" w:cs="Arial"/>
    </w:rPr>
  </w:style>
  <w:style w:type="table" w:styleId="LightGrid-Accent6">
    <w:name w:val="Light Grid Accent 6"/>
    <w:basedOn w:val="TableNormal"/>
    <w:uiPriority w:val="62"/>
    <w:rsid w:val="00C021D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C021D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EC18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04DFF"/>
    <w:rPr>
      <w:rFonts w:ascii="Calibri" w:eastAsia="Calibri" w:hAnsi="Calibri"/>
      <w:sz w:val="22"/>
      <w:szCs w:val="22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4B3730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nhideWhenUsed/>
    <w:rsid w:val="004B3730"/>
    <w:pPr>
      <w:jc w:val="center"/>
    </w:pPr>
    <w:rPr>
      <w:rFonts w:ascii="Times New Roman" w:hAnsi="Times New Roman" w:cs="Times New Roman"/>
      <w:b/>
      <w:bCs/>
      <w:sz w:val="28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4B3730"/>
    <w:rPr>
      <w:b/>
      <w:bCs/>
      <w:sz w:val="28"/>
      <w:szCs w:val="24"/>
      <w:lang w:eastAsia="x-none"/>
    </w:rPr>
  </w:style>
  <w:style w:type="paragraph" w:styleId="BodyTextIndent">
    <w:name w:val="Body Text Indent"/>
    <w:basedOn w:val="Normal"/>
    <w:link w:val="BodyTextIndentChar"/>
    <w:unhideWhenUsed/>
    <w:rsid w:val="004B3730"/>
    <w:pPr>
      <w:spacing w:line="360" w:lineRule="auto"/>
      <w:ind w:firstLine="720"/>
      <w:jc w:val="both"/>
    </w:pPr>
    <w:rPr>
      <w:rFonts w:cs="Times New Roman"/>
      <w:sz w:val="24"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4B3730"/>
    <w:rPr>
      <w:rFonts w:ascii="Arial" w:hAnsi="Arial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Overview</vt:lpstr>
    </vt:vector>
  </TitlesOfParts>
  <Company>CHEA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Overview</dc:title>
  <dc:creator>Riggs</dc:creator>
  <cp:lastModifiedBy>Microsoft account</cp:lastModifiedBy>
  <cp:revision>2</cp:revision>
  <cp:lastPrinted>2019-12-17T14:11:00Z</cp:lastPrinted>
  <dcterms:created xsi:type="dcterms:W3CDTF">2024-12-08T13:25:00Z</dcterms:created>
  <dcterms:modified xsi:type="dcterms:W3CDTF">2024-12-08T13:25:00Z</dcterms:modified>
</cp:coreProperties>
</file>